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5633" w:rsidRDefault="005518B3" w:rsidP="00F25A65">
      <w:pPr>
        <w:pStyle w:val="Heading1"/>
        <w:spacing w:before="0"/>
      </w:pPr>
      <w:r>
        <w:t>S</w:t>
      </w:r>
      <w:r w:rsidR="00044E96">
        <w:t>urvival estimates: Medicare-age AMI hospitalizations</w:t>
      </w:r>
    </w:p>
    <w:p w:rsidR="00F25A65" w:rsidRDefault="000029FE" w:rsidP="00F25A65">
      <w:pPr>
        <w:pStyle w:val="Heading2"/>
        <w:tabs>
          <w:tab w:val="left" w:pos="5790"/>
        </w:tabs>
        <w:spacing w:before="0"/>
      </w:pPr>
      <w:r>
        <w:t>Kaplan-Meier Survival Estimates</w:t>
      </w:r>
      <w:r w:rsidR="00B75236">
        <w:t xml:space="preserve"> </w:t>
      </w:r>
    </w:p>
    <w:p w:rsidR="00F25A65" w:rsidRPr="00F25A65" w:rsidRDefault="00F25A65" w:rsidP="00F25A65"/>
    <w:p w:rsidR="00935633" w:rsidRDefault="00F25A65" w:rsidP="00F25A65">
      <w:pPr>
        <w:pStyle w:val="Heading3"/>
      </w:pPr>
      <w:r>
        <w:t xml:space="preserve">Men: </w:t>
      </w:r>
      <w:r>
        <w:rPr>
          <w:rStyle w:val="Strong"/>
        </w:rPr>
        <w:t>5-year-horizon</w:t>
      </w:r>
      <w:r w:rsidR="00935633">
        <w:tab/>
      </w:r>
    </w:p>
    <w:p w:rsidR="00F06B82" w:rsidRDefault="00F06B82" w:rsidP="00935633">
      <w:pPr>
        <w:spacing w:after="0"/>
        <w:ind w:firstLine="720"/>
      </w:pPr>
      <w:r w:rsidRPr="00044E96">
        <w:rPr>
          <w:noProof/>
        </w:rPr>
        <w:drawing>
          <wp:inline distT="0" distB="0" distL="0" distR="0">
            <wp:extent cx="3106930" cy="2259585"/>
            <wp:effectExtent l="19050" t="0" r="0" b="0"/>
            <wp:docPr id="51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6932" cy="2259586"/>
            <wp:effectExtent l="19050" t="0" r="0" b="0"/>
            <wp:docPr id="52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2" cy="2259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B82" w:rsidRDefault="00F06B82" w:rsidP="00935633">
      <w:pPr>
        <w:spacing w:after="0"/>
        <w:jc w:val="center"/>
      </w:pPr>
      <w:r>
        <w:rPr>
          <w:noProof/>
        </w:rPr>
        <w:drawing>
          <wp:inline distT="0" distB="0" distL="0" distR="0">
            <wp:extent cx="3106932" cy="2259587"/>
            <wp:effectExtent l="19050" t="0" r="0" b="0"/>
            <wp:docPr id="53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2" cy="2259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Start w:id="0"/>
      <w:r w:rsidRPr="000760AC">
        <w:rPr>
          <w:noProof/>
        </w:rPr>
        <w:drawing>
          <wp:inline distT="0" distB="0" distL="0" distR="0">
            <wp:extent cx="3106932" cy="2259586"/>
            <wp:effectExtent l="19050" t="0" r="0" b="0"/>
            <wp:docPr id="54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2" cy="2259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0"/>
      <w:r w:rsidR="005518B3">
        <w:rPr>
          <w:rStyle w:val="CommentReference"/>
        </w:rPr>
        <w:commentReference w:id="0"/>
      </w:r>
    </w:p>
    <w:p w:rsidR="00935633" w:rsidRDefault="00F06B82" w:rsidP="00935633">
      <w:pPr>
        <w:spacing w:after="0"/>
        <w:jc w:val="center"/>
      </w:pPr>
      <w:r w:rsidRPr="000760AC">
        <w:rPr>
          <w:noProof/>
        </w:rPr>
        <w:drawing>
          <wp:inline distT="0" distB="0" distL="0" distR="0">
            <wp:extent cx="3106932" cy="2259586"/>
            <wp:effectExtent l="19050" t="0" r="0" b="0"/>
            <wp:docPr id="55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2" cy="2259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32" cy="2259586"/>
            <wp:effectExtent l="19050" t="0" r="0" b="0"/>
            <wp:docPr id="56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2" cy="2259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B82" w:rsidRDefault="00935633" w:rsidP="00F25A65">
      <w:pPr>
        <w:spacing w:after="0"/>
      </w:pPr>
      <w:r>
        <w:br w:type="page"/>
      </w:r>
    </w:p>
    <w:p w:rsidR="00F25A65" w:rsidRDefault="00F25A65" w:rsidP="00F25A65">
      <w:pPr>
        <w:spacing w:after="0"/>
        <w:rPr>
          <w:rStyle w:val="Strong"/>
        </w:rPr>
      </w:pPr>
    </w:p>
    <w:p w:rsidR="00F25A65" w:rsidRDefault="00F25A65" w:rsidP="00F25A65">
      <w:pPr>
        <w:spacing w:after="0"/>
        <w:rPr>
          <w:rStyle w:val="Strong"/>
        </w:rPr>
      </w:pPr>
    </w:p>
    <w:p w:rsidR="00F25A65" w:rsidRDefault="00F25A65" w:rsidP="00F25A65">
      <w:pPr>
        <w:spacing w:after="0"/>
        <w:rPr>
          <w:rStyle w:val="Strong"/>
        </w:rPr>
      </w:pPr>
    </w:p>
    <w:p w:rsidR="00F25A65" w:rsidRDefault="00F25A65" w:rsidP="00F25A65">
      <w:pPr>
        <w:pStyle w:val="Heading3"/>
      </w:pPr>
      <w:r>
        <w:t xml:space="preserve">Men: </w:t>
      </w:r>
      <w:r>
        <w:rPr>
          <w:rStyle w:val="Strong"/>
        </w:rPr>
        <w:t>90-day-horizon</w:t>
      </w:r>
      <w:r>
        <w:tab/>
      </w:r>
    </w:p>
    <w:p w:rsidR="00E22387" w:rsidRDefault="00E22387" w:rsidP="00935633">
      <w:pPr>
        <w:spacing w:after="0"/>
        <w:jc w:val="center"/>
      </w:pPr>
    </w:p>
    <w:p w:rsidR="00F06B82" w:rsidRDefault="00F06B82" w:rsidP="00935633">
      <w:pPr>
        <w:spacing w:after="0"/>
        <w:jc w:val="center"/>
      </w:pPr>
      <w:r>
        <w:rPr>
          <w:noProof/>
        </w:rPr>
        <w:drawing>
          <wp:inline distT="0" distB="0" distL="0" distR="0">
            <wp:extent cx="3106932" cy="2259586"/>
            <wp:effectExtent l="19050" t="0" r="0" b="0"/>
            <wp:docPr id="57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2" cy="2259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30" cy="2259586"/>
            <wp:effectExtent l="19050" t="0" r="0" b="0"/>
            <wp:docPr id="58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B82" w:rsidRDefault="00F06B82" w:rsidP="00935633">
      <w:pPr>
        <w:spacing w:after="0"/>
        <w:jc w:val="center"/>
      </w:pPr>
      <w:r>
        <w:rPr>
          <w:noProof/>
        </w:rPr>
        <w:drawing>
          <wp:inline distT="0" distB="0" distL="0" distR="0">
            <wp:extent cx="3106932" cy="2259586"/>
            <wp:effectExtent l="19050" t="0" r="0" b="0"/>
            <wp:docPr id="59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2" cy="2259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Start w:id="1"/>
      <w:r w:rsidRPr="000760AC">
        <w:rPr>
          <w:noProof/>
        </w:rPr>
        <w:drawing>
          <wp:inline distT="0" distB="0" distL="0" distR="0">
            <wp:extent cx="3106930" cy="2259586"/>
            <wp:effectExtent l="19050" t="0" r="0" b="0"/>
            <wp:docPr id="60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1"/>
      <w:r w:rsidR="005518B3">
        <w:rPr>
          <w:rStyle w:val="CommentReference"/>
        </w:rPr>
        <w:commentReference w:id="1"/>
      </w:r>
    </w:p>
    <w:p w:rsidR="00F06B82" w:rsidRDefault="00F06B82" w:rsidP="00935633">
      <w:pPr>
        <w:spacing w:after="0"/>
        <w:jc w:val="center"/>
      </w:pPr>
      <w:r w:rsidRPr="000760AC">
        <w:rPr>
          <w:noProof/>
        </w:rPr>
        <w:drawing>
          <wp:inline distT="0" distB="0" distL="0" distR="0">
            <wp:extent cx="3106930" cy="2259586"/>
            <wp:effectExtent l="19050" t="0" r="0" b="0"/>
            <wp:docPr id="61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30" cy="2259586"/>
            <wp:effectExtent l="19050" t="0" r="0" b="0"/>
            <wp:docPr id="62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A65" w:rsidRDefault="00F06B82" w:rsidP="00F25A65">
      <w:pPr>
        <w:pStyle w:val="Heading3"/>
      </w:pPr>
      <w:r>
        <w:br w:type="page"/>
      </w:r>
    </w:p>
    <w:p w:rsidR="00F25A65" w:rsidRDefault="00F25A65" w:rsidP="00F25A65">
      <w:pPr>
        <w:pStyle w:val="Heading3"/>
      </w:pPr>
    </w:p>
    <w:p w:rsidR="00F25A65" w:rsidRDefault="00F25A65" w:rsidP="00F25A65">
      <w:pPr>
        <w:pStyle w:val="Heading3"/>
      </w:pPr>
    </w:p>
    <w:p w:rsidR="00F25A65" w:rsidRDefault="00F25A65" w:rsidP="00F25A65">
      <w:pPr>
        <w:pStyle w:val="Heading3"/>
        <w:rPr>
          <w:rStyle w:val="Strong"/>
        </w:rPr>
      </w:pPr>
      <w:r>
        <w:t xml:space="preserve">Women: </w:t>
      </w:r>
      <w:r>
        <w:rPr>
          <w:rStyle w:val="Strong"/>
        </w:rPr>
        <w:t>5-year-horizon</w:t>
      </w:r>
    </w:p>
    <w:p w:rsidR="00F25A65" w:rsidRDefault="00F25A65" w:rsidP="00F25A65">
      <w:pPr>
        <w:pStyle w:val="Heading3"/>
      </w:pPr>
      <w:r>
        <w:tab/>
      </w:r>
    </w:p>
    <w:p w:rsidR="00F25A65" w:rsidRDefault="00F25A65" w:rsidP="00F25A65">
      <w:pPr>
        <w:spacing w:after="0"/>
        <w:ind w:firstLine="720"/>
      </w:pPr>
      <w:r w:rsidRPr="00044E96">
        <w:rPr>
          <w:noProof/>
        </w:rPr>
        <w:drawing>
          <wp:inline distT="0" distB="0" distL="0" distR="0">
            <wp:extent cx="3106929" cy="2259585"/>
            <wp:effectExtent l="19050" t="0" r="0" b="0"/>
            <wp:docPr id="27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6930" cy="2259586"/>
            <wp:effectExtent l="19050" t="0" r="0" b="0"/>
            <wp:docPr id="28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A65" w:rsidRDefault="00F25A65" w:rsidP="00F25A65">
      <w:pPr>
        <w:spacing w:after="0"/>
        <w:jc w:val="center"/>
      </w:pPr>
      <w:r>
        <w:rPr>
          <w:noProof/>
        </w:rPr>
        <w:drawing>
          <wp:inline distT="0" distB="0" distL="0" distR="0">
            <wp:extent cx="3106932" cy="2259586"/>
            <wp:effectExtent l="19050" t="0" r="0" b="0"/>
            <wp:docPr id="29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2" cy="2259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Start w:id="2"/>
      <w:r w:rsidRPr="000760AC">
        <w:rPr>
          <w:noProof/>
        </w:rPr>
        <w:drawing>
          <wp:inline distT="0" distB="0" distL="0" distR="0">
            <wp:extent cx="3106930" cy="2259586"/>
            <wp:effectExtent l="19050" t="0" r="0" b="0"/>
            <wp:docPr id="30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2"/>
      <w:r w:rsidR="00B00DAB">
        <w:rPr>
          <w:rStyle w:val="CommentReference"/>
        </w:rPr>
        <w:commentReference w:id="2"/>
      </w:r>
    </w:p>
    <w:p w:rsidR="00F25A65" w:rsidRDefault="00F25A65" w:rsidP="00F25A65">
      <w:pPr>
        <w:spacing w:after="0"/>
        <w:jc w:val="center"/>
      </w:pPr>
      <w:r w:rsidRPr="000760AC">
        <w:rPr>
          <w:noProof/>
        </w:rPr>
        <w:drawing>
          <wp:inline distT="0" distB="0" distL="0" distR="0">
            <wp:extent cx="3106930" cy="2259586"/>
            <wp:effectExtent l="19050" t="0" r="0" b="0"/>
            <wp:docPr id="31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30" cy="2259586"/>
            <wp:effectExtent l="19050" t="0" r="0" b="0"/>
            <wp:docPr id="32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A65" w:rsidRDefault="00F25A65" w:rsidP="00F25A65">
      <w:pPr>
        <w:spacing w:after="0"/>
      </w:pPr>
      <w:r>
        <w:br w:type="page"/>
      </w:r>
    </w:p>
    <w:p w:rsidR="00F25A65" w:rsidRDefault="00F25A65" w:rsidP="00F25A65">
      <w:pPr>
        <w:spacing w:after="0"/>
        <w:rPr>
          <w:rStyle w:val="Strong"/>
        </w:rPr>
      </w:pPr>
    </w:p>
    <w:p w:rsidR="00F25A65" w:rsidRDefault="00F25A65" w:rsidP="00F25A65">
      <w:pPr>
        <w:spacing w:after="0"/>
        <w:rPr>
          <w:rStyle w:val="Strong"/>
        </w:rPr>
      </w:pPr>
    </w:p>
    <w:p w:rsidR="00F25A65" w:rsidRDefault="00F25A65" w:rsidP="00F25A65">
      <w:pPr>
        <w:spacing w:after="0"/>
        <w:rPr>
          <w:rStyle w:val="Strong"/>
        </w:rPr>
      </w:pPr>
    </w:p>
    <w:p w:rsidR="00F25A65" w:rsidRDefault="00F25A65" w:rsidP="00F25A65">
      <w:pPr>
        <w:pStyle w:val="Heading3"/>
      </w:pPr>
      <w:r>
        <w:t xml:space="preserve">Women: </w:t>
      </w:r>
      <w:r>
        <w:rPr>
          <w:rStyle w:val="Strong"/>
        </w:rPr>
        <w:t>90-day-horizon</w:t>
      </w:r>
      <w:r>
        <w:tab/>
      </w:r>
    </w:p>
    <w:p w:rsidR="00F25A65" w:rsidRDefault="00F25A65" w:rsidP="00F25A65">
      <w:pPr>
        <w:spacing w:after="0"/>
        <w:jc w:val="center"/>
      </w:pPr>
    </w:p>
    <w:p w:rsidR="00F25A65" w:rsidRDefault="00F25A65" w:rsidP="00F25A65">
      <w:pPr>
        <w:spacing w:after="0"/>
        <w:jc w:val="center"/>
      </w:pPr>
      <w:r>
        <w:rPr>
          <w:noProof/>
        </w:rPr>
        <w:drawing>
          <wp:inline distT="0" distB="0" distL="0" distR="0">
            <wp:extent cx="3106930" cy="2259586"/>
            <wp:effectExtent l="19050" t="0" r="0" b="0"/>
            <wp:docPr id="33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30" cy="2259585"/>
            <wp:effectExtent l="19050" t="0" r="0" b="0"/>
            <wp:docPr id="34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A65" w:rsidRDefault="00F25A65" w:rsidP="00F25A65">
      <w:pPr>
        <w:spacing w:after="0"/>
        <w:jc w:val="center"/>
      </w:pPr>
      <w:r>
        <w:rPr>
          <w:noProof/>
        </w:rPr>
        <w:drawing>
          <wp:inline distT="0" distB="0" distL="0" distR="0">
            <wp:extent cx="3106930" cy="2259586"/>
            <wp:effectExtent l="19050" t="0" r="0" b="0"/>
            <wp:docPr id="35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30" cy="2259585"/>
            <wp:effectExtent l="19050" t="0" r="0" b="0"/>
            <wp:docPr id="36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A65" w:rsidRDefault="00F25A65" w:rsidP="00F25A65">
      <w:pPr>
        <w:spacing w:after="0"/>
        <w:jc w:val="center"/>
      </w:pPr>
      <w:r w:rsidRPr="000760AC">
        <w:rPr>
          <w:noProof/>
        </w:rPr>
        <w:drawing>
          <wp:inline distT="0" distB="0" distL="0" distR="0">
            <wp:extent cx="3106930" cy="2259585"/>
            <wp:effectExtent l="19050" t="0" r="0" b="0"/>
            <wp:docPr id="37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30" cy="2259585"/>
            <wp:effectExtent l="19050" t="0" r="0" b="0"/>
            <wp:docPr id="38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A65" w:rsidRDefault="00F25A6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CD0DF2" w:rsidRDefault="00CD0DF2" w:rsidP="00CD0DF2">
      <w:pPr>
        <w:pStyle w:val="Heading3"/>
      </w:pPr>
    </w:p>
    <w:p w:rsidR="00CD0DF2" w:rsidRDefault="00CD0DF2" w:rsidP="00CD0DF2">
      <w:pPr>
        <w:pStyle w:val="Heading3"/>
      </w:pPr>
    </w:p>
    <w:p w:rsidR="00CD0DF2" w:rsidRDefault="00CD0DF2" w:rsidP="00CD0DF2">
      <w:pPr>
        <w:pStyle w:val="Heading3"/>
        <w:rPr>
          <w:rStyle w:val="Strong"/>
        </w:rPr>
      </w:pPr>
      <w:commentRangeStart w:id="3"/>
      <w:r>
        <w:t>Men at minority hospitals</w:t>
      </w:r>
      <w:commentRangeEnd w:id="3"/>
      <w:r>
        <w:rPr>
          <w:rStyle w:val="CommentReference"/>
          <w:rFonts w:asciiTheme="minorHAnsi" w:eastAsiaTheme="minorHAnsi" w:hAnsiTheme="minorHAnsi" w:cstheme="minorBidi"/>
          <w:b w:val="0"/>
          <w:bCs w:val="0"/>
          <w:color w:val="auto"/>
        </w:rPr>
        <w:commentReference w:id="3"/>
      </w:r>
      <w:r>
        <w:t xml:space="preserve">: </w:t>
      </w:r>
      <w:r>
        <w:rPr>
          <w:rStyle w:val="Strong"/>
        </w:rPr>
        <w:t>5-year-horizon</w:t>
      </w:r>
    </w:p>
    <w:p w:rsidR="00CD0DF2" w:rsidRDefault="00CD0DF2" w:rsidP="00CD0DF2">
      <w:pPr>
        <w:pStyle w:val="Heading3"/>
      </w:pPr>
      <w:r>
        <w:tab/>
      </w:r>
    </w:p>
    <w:p w:rsidR="00CD0DF2" w:rsidRDefault="00CD0DF2" w:rsidP="00CD0DF2">
      <w:pPr>
        <w:spacing w:after="0"/>
        <w:ind w:firstLine="720"/>
      </w:pPr>
      <w:r w:rsidRPr="00044E96">
        <w:rPr>
          <w:noProof/>
        </w:rPr>
        <w:drawing>
          <wp:inline distT="0" distB="0" distL="0" distR="0">
            <wp:extent cx="3106929" cy="2259584"/>
            <wp:effectExtent l="19050" t="0" r="0" b="0"/>
            <wp:docPr id="39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Start w:id="4"/>
      <w:r>
        <w:rPr>
          <w:noProof/>
        </w:rPr>
        <w:drawing>
          <wp:inline distT="0" distB="0" distL="0" distR="0">
            <wp:extent cx="3106930" cy="2259585"/>
            <wp:effectExtent l="19050" t="0" r="0" b="0"/>
            <wp:docPr id="40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4"/>
      <w:r>
        <w:rPr>
          <w:rStyle w:val="CommentReference"/>
        </w:rPr>
        <w:commentReference w:id="4"/>
      </w:r>
    </w:p>
    <w:p w:rsidR="00CD0DF2" w:rsidRDefault="00CD0DF2" w:rsidP="00CD0DF2">
      <w:pPr>
        <w:spacing w:after="0"/>
        <w:jc w:val="center"/>
      </w:pPr>
      <w:r>
        <w:rPr>
          <w:noProof/>
        </w:rPr>
        <w:drawing>
          <wp:inline distT="0" distB="0" distL="0" distR="0">
            <wp:extent cx="3106930" cy="2259586"/>
            <wp:effectExtent l="19050" t="0" r="0" b="0"/>
            <wp:docPr id="41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30" cy="2259585"/>
            <wp:effectExtent l="19050" t="0" r="0" b="0"/>
            <wp:docPr id="42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DF2" w:rsidRDefault="00CD0DF2" w:rsidP="00CD0DF2">
      <w:pPr>
        <w:spacing w:after="0"/>
        <w:jc w:val="center"/>
      </w:pPr>
      <w:r w:rsidRPr="000760AC">
        <w:rPr>
          <w:noProof/>
        </w:rPr>
        <w:drawing>
          <wp:inline distT="0" distB="0" distL="0" distR="0">
            <wp:extent cx="3106930" cy="2259585"/>
            <wp:effectExtent l="19050" t="0" r="0" b="0"/>
            <wp:docPr id="43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30" cy="2259585"/>
            <wp:effectExtent l="19050" t="0" r="0" b="0"/>
            <wp:docPr id="44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DF2" w:rsidRDefault="00CD0DF2" w:rsidP="00CD0DF2">
      <w:pPr>
        <w:spacing w:after="0"/>
      </w:pPr>
      <w:r>
        <w:br w:type="page"/>
      </w:r>
    </w:p>
    <w:p w:rsidR="00CD0DF2" w:rsidRDefault="00CD0DF2" w:rsidP="00CD0DF2">
      <w:pPr>
        <w:spacing w:after="0"/>
        <w:rPr>
          <w:rStyle w:val="Strong"/>
        </w:rPr>
      </w:pPr>
    </w:p>
    <w:p w:rsidR="00CD0DF2" w:rsidRDefault="00CD0DF2" w:rsidP="00CD0DF2">
      <w:pPr>
        <w:spacing w:after="0"/>
        <w:rPr>
          <w:rStyle w:val="Strong"/>
        </w:rPr>
      </w:pPr>
    </w:p>
    <w:p w:rsidR="00CD0DF2" w:rsidRDefault="00CD0DF2" w:rsidP="00CD0DF2">
      <w:pPr>
        <w:spacing w:after="0"/>
        <w:rPr>
          <w:rStyle w:val="Strong"/>
        </w:rPr>
      </w:pPr>
    </w:p>
    <w:p w:rsidR="00CD0DF2" w:rsidRDefault="00B00DAB" w:rsidP="00CD0DF2">
      <w:pPr>
        <w:pStyle w:val="Heading3"/>
      </w:pPr>
      <w:r>
        <w:t>Men at minority hospitals</w:t>
      </w:r>
      <w:r w:rsidR="00CD0DF2">
        <w:t xml:space="preserve">: </w:t>
      </w:r>
      <w:r w:rsidR="00CD0DF2">
        <w:rPr>
          <w:rStyle w:val="Strong"/>
        </w:rPr>
        <w:t>90-day-horizon</w:t>
      </w:r>
      <w:r w:rsidR="00CD0DF2">
        <w:tab/>
      </w:r>
    </w:p>
    <w:p w:rsidR="00CD0DF2" w:rsidRDefault="00CD0DF2" w:rsidP="00CD0DF2">
      <w:pPr>
        <w:spacing w:after="0"/>
        <w:jc w:val="center"/>
      </w:pPr>
    </w:p>
    <w:p w:rsidR="00CD0DF2" w:rsidRDefault="00CD0DF2" w:rsidP="00CD0DF2">
      <w:pPr>
        <w:spacing w:after="0"/>
        <w:jc w:val="center"/>
      </w:pPr>
      <w:r>
        <w:rPr>
          <w:noProof/>
        </w:rPr>
        <w:drawing>
          <wp:inline distT="0" distB="0" distL="0" distR="0">
            <wp:extent cx="3106930" cy="2259585"/>
            <wp:effectExtent l="19050" t="0" r="0" b="0"/>
            <wp:docPr id="45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29" cy="2259585"/>
            <wp:effectExtent l="19050" t="0" r="0" b="0"/>
            <wp:docPr id="46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DF2" w:rsidRDefault="00CD0DF2" w:rsidP="00CD0DF2">
      <w:pPr>
        <w:spacing w:after="0"/>
        <w:jc w:val="center"/>
      </w:pPr>
      <w:r>
        <w:rPr>
          <w:noProof/>
        </w:rPr>
        <w:drawing>
          <wp:inline distT="0" distB="0" distL="0" distR="0">
            <wp:extent cx="3106930" cy="2259585"/>
            <wp:effectExtent l="19050" t="0" r="0" b="0"/>
            <wp:docPr id="47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29" cy="2259585"/>
            <wp:effectExtent l="19050" t="0" r="0" b="0"/>
            <wp:docPr id="48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DF2" w:rsidRDefault="00CD0DF2" w:rsidP="00CD0DF2">
      <w:pPr>
        <w:spacing w:after="0"/>
        <w:jc w:val="center"/>
      </w:pPr>
      <w:r w:rsidRPr="000760AC">
        <w:rPr>
          <w:noProof/>
        </w:rPr>
        <w:drawing>
          <wp:inline distT="0" distB="0" distL="0" distR="0">
            <wp:extent cx="3106929" cy="2259585"/>
            <wp:effectExtent l="19050" t="0" r="0" b="0"/>
            <wp:docPr id="49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29" cy="2259585"/>
            <wp:effectExtent l="19050" t="0" r="0" b="0"/>
            <wp:docPr id="50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DAB" w:rsidRDefault="00CD0DF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B00DAB" w:rsidRDefault="00B00DAB" w:rsidP="00B00DAB">
      <w:pPr>
        <w:pStyle w:val="Heading3"/>
      </w:pPr>
    </w:p>
    <w:p w:rsidR="007E1EE2" w:rsidRDefault="007E1EE2" w:rsidP="00B00DAB">
      <w:pPr>
        <w:pStyle w:val="Heading3"/>
      </w:pPr>
    </w:p>
    <w:p w:rsidR="00B00DAB" w:rsidRDefault="007E1EE2" w:rsidP="00B00DAB">
      <w:pPr>
        <w:pStyle w:val="Heading3"/>
        <w:rPr>
          <w:rStyle w:val="Strong"/>
        </w:rPr>
      </w:pPr>
      <w:r>
        <w:t>Women</w:t>
      </w:r>
      <w:r w:rsidR="00B00DAB">
        <w:t xml:space="preserve"> at minority hospitals: </w:t>
      </w:r>
      <w:r w:rsidR="00B00DAB">
        <w:rPr>
          <w:rStyle w:val="Strong"/>
        </w:rPr>
        <w:t>5-year-horizon</w:t>
      </w:r>
    </w:p>
    <w:p w:rsidR="00B00DAB" w:rsidRDefault="00B00DAB" w:rsidP="00B00DAB">
      <w:pPr>
        <w:pStyle w:val="Heading3"/>
      </w:pPr>
      <w:r>
        <w:tab/>
      </w:r>
    </w:p>
    <w:p w:rsidR="00B00DAB" w:rsidRDefault="00B00DAB" w:rsidP="00B00DAB">
      <w:pPr>
        <w:spacing w:after="0"/>
        <w:ind w:firstLine="720"/>
      </w:pPr>
      <w:r w:rsidRPr="00044E96">
        <w:rPr>
          <w:noProof/>
        </w:rPr>
        <w:drawing>
          <wp:inline distT="0" distB="0" distL="0" distR="0">
            <wp:extent cx="3106927" cy="2259584"/>
            <wp:effectExtent l="19050" t="0" r="0" b="0"/>
            <wp:docPr id="64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7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6929" cy="2259585"/>
            <wp:effectExtent l="19050" t="0" r="0" b="0"/>
            <wp:docPr id="65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DAB" w:rsidRDefault="00B00DAB" w:rsidP="00B00DAB">
      <w:pPr>
        <w:spacing w:after="0"/>
        <w:jc w:val="center"/>
      </w:pPr>
      <w:r>
        <w:rPr>
          <w:noProof/>
        </w:rPr>
        <w:drawing>
          <wp:inline distT="0" distB="0" distL="0" distR="0">
            <wp:extent cx="3106930" cy="2259585"/>
            <wp:effectExtent l="19050" t="0" r="0" b="0"/>
            <wp:docPr id="66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30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29" cy="2259585"/>
            <wp:effectExtent l="19050" t="0" r="0" b="0"/>
            <wp:docPr id="67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DAB" w:rsidRDefault="00B00DAB" w:rsidP="00B00DAB">
      <w:pPr>
        <w:spacing w:after="0"/>
        <w:jc w:val="center"/>
      </w:pPr>
      <w:r w:rsidRPr="000760AC">
        <w:rPr>
          <w:noProof/>
        </w:rPr>
        <w:drawing>
          <wp:inline distT="0" distB="0" distL="0" distR="0">
            <wp:extent cx="3106929" cy="2259585"/>
            <wp:effectExtent l="19050" t="0" r="0" b="0"/>
            <wp:docPr id="68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29" cy="2259585"/>
            <wp:effectExtent l="19050" t="0" r="0" b="0"/>
            <wp:docPr id="69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DAB" w:rsidRDefault="00B00DAB" w:rsidP="00B00DAB">
      <w:pPr>
        <w:spacing w:after="0"/>
      </w:pPr>
      <w:r>
        <w:br w:type="page"/>
      </w:r>
    </w:p>
    <w:p w:rsidR="00B00DAB" w:rsidRDefault="00B00DAB" w:rsidP="00B00DAB">
      <w:pPr>
        <w:spacing w:after="0"/>
        <w:rPr>
          <w:rStyle w:val="Strong"/>
        </w:rPr>
      </w:pPr>
    </w:p>
    <w:p w:rsidR="00B00DAB" w:rsidRDefault="00B00DAB" w:rsidP="00B00DAB">
      <w:pPr>
        <w:spacing w:after="0"/>
        <w:rPr>
          <w:rStyle w:val="Strong"/>
        </w:rPr>
      </w:pPr>
    </w:p>
    <w:p w:rsidR="00B00DAB" w:rsidRDefault="00B00DAB" w:rsidP="00B00DAB">
      <w:pPr>
        <w:spacing w:after="0"/>
        <w:rPr>
          <w:rStyle w:val="Strong"/>
        </w:rPr>
      </w:pPr>
    </w:p>
    <w:p w:rsidR="00B00DAB" w:rsidRDefault="007E1EE2" w:rsidP="00B00DAB">
      <w:pPr>
        <w:pStyle w:val="Heading3"/>
      </w:pPr>
      <w:r>
        <w:t>Women</w:t>
      </w:r>
      <w:r w:rsidR="00B00DAB">
        <w:t xml:space="preserve"> at minority hospitals: </w:t>
      </w:r>
      <w:r w:rsidR="00B00DAB">
        <w:rPr>
          <w:rStyle w:val="Strong"/>
        </w:rPr>
        <w:t>90-day-horizon</w:t>
      </w:r>
      <w:r w:rsidR="00B00DAB">
        <w:tab/>
      </w:r>
    </w:p>
    <w:p w:rsidR="00B00DAB" w:rsidRDefault="00B00DAB" w:rsidP="00B00DAB">
      <w:pPr>
        <w:spacing w:after="0"/>
        <w:jc w:val="center"/>
      </w:pPr>
    </w:p>
    <w:p w:rsidR="00B00DAB" w:rsidRDefault="00B00DAB" w:rsidP="00B00DAB">
      <w:pPr>
        <w:spacing w:after="0"/>
        <w:jc w:val="center"/>
      </w:pPr>
      <w:r>
        <w:rPr>
          <w:noProof/>
        </w:rPr>
        <w:drawing>
          <wp:inline distT="0" distB="0" distL="0" distR="0">
            <wp:extent cx="3106929" cy="2259585"/>
            <wp:effectExtent l="19050" t="0" r="0" b="0"/>
            <wp:docPr id="70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29" cy="2259584"/>
            <wp:effectExtent l="19050" t="0" r="0" b="0"/>
            <wp:docPr id="71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DAB" w:rsidRDefault="00B00DAB" w:rsidP="00B00DAB">
      <w:pPr>
        <w:spacing w:after="0"/>
        <w:jc w:val="center"/>
      </w:pPr>
      <w:r>
        <w:rPr>
          <w:noProof/>
        </w:rPr>
        <w:drawing>
          <wp:inline distT="0" distB="0" distL="0" distR="0">
            <wp:extent cx="3106929" cy="2259585"/>
            <wp:effectExtent l="19050" t="0" r="0" b="0"/>
            <wp:docPr id="72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29" cy="2259584"/>
            <wp:effectExtent l="19050" t="0" r="0" b="0"/>
            <wp:docPr id="73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DAB" w:rsidRDefault="00B00DAB" w:rsidP="00B00DAB">
      <w:pPr>
        <w:spacing w:after="0"/>
        <w:jc w:val="center"/>
      </w:pPr>
      <w:r w:rsidRPr="000760AC">
        <w:rPr>
          <w:noProof/>
        </w:rPr>
        <w:drawing>
          <wp:inline distT="0" distB="0" distL="0" distR="0">
            <wp:extent cx="3106929" cy="2259584"/>
            <wp:effectExtent l="19050" t="0" r="0" b="0"/>
            <wp:docPr id="74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29" cy="2259584"/>
            <wp:effectExtent l="19050" t="0" r="0" b="0"/>
            <wp:docPr id="75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EE2" w:rsidRDefault="007E1EE2" w:rsidP="007E1EE2">
      <w:pPr>
        <w:pStyle w:val="Heading3"/>
      </w:pPr>
      <w:r>
        <w:br w:type="page"/>
      </w:r>
    </w:p>
    <w:p w:rsidR="007E1EE2" w:rsidRDefault="007E1EE2" w:rsidP="007E1EE2">
      <w:pPr>
        <w:pStyle w:val="Heading3"/>
      </w:pPr>
    </w:p>
    <w:p w:rsidR="007E1EE2" w:rsidRDefault="007E1EE2" w:rsidP="007E1EE2">
      <w:pPr>
        <w:pStyle w:val="Heading3"/>
        <w:rPr>
          <w:rStyle w:val="Strong"/>
        </w:rPr>
      </w:pPr>
      <w:r>
        <w:t xml:space="preserve">Men at non-minority hospitals: </w:t>
      </w:r>
      <w:r>
        <w:rPr>
          <w:rStyle w:val="Strong"/>
        </w:rPr>
        <w:t>5-year-horizon</w:t>
      </w:r>
    </w:p>
    <w:p w:rsidR="007E1EE2" w:rsidRDefault="007E1EE2" w:rsidP="007E1EE2">
      <w:pPr>
        <w:pStyle w:val="Heading3"/>
      </w:pPr>
      <w:r>
        <w:tab/>
      </w:r>
    </w:p>
    <w:p w:rsidR="007E1EE2" w:rsidRDefault="007E1EE2" w:rsidP="007E1EE2">
      <w:pPr>
        <w:spacing w:after="0"/>
        <w:ind w:firstLine="720"/>
      </w:pPr>
      <w:r w:rsidRPr="00044E96">
        <w:rPr>
          <w:noProof/>
        </w:rPr>
        <w:drawing>
          <wp:inline distT="0" distB="0" distL="0" distR="0">
            <wp:extent cx="3106927" cy="2259583"/>
            <wp:effectExtent l="19050" t="0" r="0" b="0"/>
            <wp:docPr id="76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7" cy="225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6929" cy="2259584"/>
            <wp:effectExtent l="19050" t="0" r="0" b="0"/>
            <wp:docPr id="77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EE2" w:rsidRDefault="007E1EE2" w:rsidP="007E1EE2">
      <w:pPr>
        <w:spacing w:after="0"/>
        <w:jc w:val="center"/>
      </w:pPr>
      <w:r>
        <w:rPr>
          <w:noProof/>
        </w:rPr>
        <w:drawing>
          <wp:inline distT="0" distB="0" distL="0" distR="0">
            <wp:extent cx="3106929" cy="2259585"/>
            <wp:effectExtent l="19050" t="0" r="0" b="0"/>
            <wp:docPr id="78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Start w:id="5"/>
      <w:r w:rsidRPr="000760AC">
        <w:rPr>
          <w:noProof/>
        </w:rPr>
        <w:drawing>
          <wp:inline distT="0" distB="0" distL="0" distR="0">
            <wp:extent cx="3106929" cy="2259584"/>
            <wp:effectExtent l="19050" t="0" r="0" b="0"/>
            <wp:docPr id="79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5"/>
      <w:r>
        <w:rPr>
          <w:rStyle w:val="CommentReference"/>
        </w:rPr>
        <w:commentReference w:id="5"/>
      </w:r>
    </w:p>
    <w:p w:rsidR="007E1EE2" w:rsidRDefault="007E1EE2" w:rsidP="007E1EE2">
      <w:pPr>
        <w:spacing w:after="0"/>
        <w:jc w:val="center"/>
      </w:pPr>
      <w:r w:rsidRPr="000760AC">
        <w:rPr>
          <w:noProof/>
        </w:rPr>
        <w:drawing>
          <wp:inline distT="0" distB="0" distL="0" distR="0">
            <wp:extent cx="3106929" cy="2259584"/>
            <wp:effectExtent l="19050" t="0" r="0" b="0"/>
            <wp:docPr id="80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29" cy="2259584"/>
            <wp:effectExtent l="19050" t="0" r="0" b="0"/>
            <wp:docPr id="91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EE2" w:rsidRDefault="007E1EE2" w:rsidP="007E1EE2">
      <w:pPr>
        <w:spacing w:after="0"/>
      </w:pPr>
      <w:r>
        <w:br w:type="page"/>
      </w:r>
    </w:p>
    <w:p w:rsidR="007E1EE2" w:rsidRDefault="007E1EE2" w:rsidP="007E1EE2">
      <w:pPr>
        <w:spacing w:after="0"/>
        <w:rPr>
          <w:rStyle w:val="Strong"/>
        </w:rPr>
      </w:pPr>
    </w:p>
    <w:p w:rsidR="007E1EE2" w:rsidRDefault="007E1EE2" w:rsidP="007E1EE2">
      <w:pPr>
        <w:spacing w:after="0"/>
        <w:rPr>
          <w:rStyle w:val="Strong"/>
        </w:rPr>
      </w:pPr>
    </w:p>
    <w:p w:rsidR="007E1EE2" w:rsidRDefault="007E1EE2" w:rsidP="007E1EE2">
      <w:pPr>
        <w:spacing w:after="0"/>
        <w:rPr>
          <w:rStyle w:val="Strong"/>
        </w:rPr>
      </w:pPr>
    </w:p>
    <w:p w:rsidR="007E1EE2" w:rsidRDefault="007E1EE2" w:rsidP="007E1EE2">
      <w:pPr>
        <w:pStyle w:val="Heading3"/>
      </w:pPr>
      <w:r>
        <w:t xml:space="preserve">Men at non-minority hospitals: </w:t>
      </w:r>
      <w:r>
        <w:rPr>
          <w:rStyle w:val="Strong"/>
        </w:rPr>
        <w:t>90-day-horizon</w:t>
      </w:r>
      <w:r>
        <w:tab/>
      </w:r>
    </w:p>
    <w:p w:rsidR="007E1EE2" w:rsidRDefault="007E1EE2" w:rsidP="007E1EE2">
      <w:pPr>
        <w:spacing w:after="0"/>
        <w:jc w:val="center"/>
      </w:pPr>
    </w:p>
    <w:p w:rsidR="007E1EE2" w:rsidRDefault="007E1EE2" w:rsidP="007E1EE2">
      <w:pPr>
        <w:spacing w:after="0"/>
        <w:jc w:val="center"/>
      </w:pPr>
      <w:r>
        <w:rPr>
          <w:noProof/>
        </w:rPr>
        <w:drawing>
          <wp:inline distT="0" distB="0" distL="0" distR="0">
            <wp:extent cx="3106929" cy="2259584"/>
            <wp:effectExtent l="19050" t="0" r="0" b="0"/>
            <wp:docPr id="92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27" cy="2259584"/>
            <wp:effectExtent l="19050" t="0" r="0" b="0"/>
            <wp:docPr id="93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7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EE2" w:rsidRDefault="007E1EE2" w:rsidP="007E1EE2">
      <w:pPr>
        <w:spacing w:after="0"/>
        <w:jc w:val="center"/>
      </w:pPr>
      <w:r>
        <w:rPr>
          <w:noProof/>
        </w:rPr>
        <w:drawing>
          <wp:inline distT="0" distB="0" distL="0" distR="0">
            <wp:extent cx="3106929" cy="2259584"/>
            <wp:effectExtent l="19050" t="0" r="0" b="0"/>
            <wp:docPr id="94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27" cy="2259584"/>
            <wp:effectExtent l="19050" t="0" r="0" b="0"/>
            <wp:docPr id="95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7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EE2" w:rsidRDefault="007E1EE2" w:rsidP="007E1EE2">
      <w:pPr>
        <w:spacing w:after="0"/>
        <w:jc w:val="center"/>
      </w:pPr>
      <w:r w:rsidRPr="000760AC">
        <w:rPr>
          <w:noProof/>
        </w:rPr>
        <w:drawing>
          <wp:inline distT="0" distB="0" distL="0" distR="0">
            <wp:extent cx="3106927" cy="2259584"/>
            <wp:effectExtent l="19050" t="0" r="0" b="0"/>
            <wp:docPr id="96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7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27" cy="2259584"/>
            <wp:effectExtent l="19050" t="0" r="0" b="0"/>
            <wp:docPr id="97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7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EE2" w:rsidRDefault="007E1EE2" w:rsidP="007E1EE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FA2F7F" w:rsidRDefault="00FA2F7F" w:rsidP="00FA2F7F">
      <w:pPr>
        <w:pStyle w:val="Heading3"/>
      </w:pPr>
    </w:p>
    <w:p w:rsidR="00FA2F7F" w:rsidRDefault="00FA2F7F" w:rsidP="00FA2F7F">
      <w:pPr>
        <w:pStyle w:val="Heading3"/>
        <w:rPr>
          <w:rStyle w:val="Strong"/>
        </w:rPr>
      </w:pPr>
      <w:r>
        <w:t xml:space="preserve">Women at non-minority hospitals: </w:t>
      </w:r>
      <w:r>
        <w:rPr>
          <w:rStyle w:val="Strong"/>
        </w:rPr>
        <w:t>5-year-horizon</w:t>
      </w:r>
    </w:p>
    <w:p w:rsidR="00FA2F7F" w:rsidRDefault="00FA2F7F" w:rsidP="00FA2F7F">
      <w:pPr>
        <w:pStyle w:val="Heading3"/>
      </w:pPr>
      <w:r>
        <w:tab/>
      </w:r>
    </w:p>
    <w:p w:rsidR="00FA2F7F" w:rsidRDefault="00FA2F7F" w:rsidP="00FA2F7F">
      <w:pPr>
        <w:spacing w:after="0"/>
        <w:ind w:firstLine="720"/>
      </w:pPr>
      <w:r w:rsidRPr="00044E96">
        <w:rPr>
          <w:noProof/>
        </w:rPr>
        <w:drawing>
          <wp:inline distT="0" distB="0" distL="0" distR="0">
            <wp:extent cx="3106926" cy="2259583"/>
            <wp:effectExtent l="19050" t="0" r="0" b="0"/>
            <wp:docPr id="116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6" cy="225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6927" cy="2259584"/>
            <wp:effectExtent l="19050" t="0" r="0" b="0"/>
            <wp:docPr id="117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7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F7F" w:rsidRDefault="00FA2F7F" w:rsidP="00FA2F7F">
      <w:pPr>
        <w:spacing w:after="0"/>
        <w:jc w:val="center"/>
      </w:pPr>
      <w:r>
        <w:rPr>
          <w:noProof/>
        </w:rPr>
        <w:drawing>
          <wp:inline distT="0" distB="0" distL="0" distR="0">
            <wp:extent cx="3106929" cy="2259584"/>
            <wp:effectExtent l="19050" t="0" r="0" b="0"/>
            <wp:docPr id="118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9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27" cy="2259584"/>
            <wp:effectExtent l="19050" t="0" r="0" b="0"/>
            <wp:docPr id="119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7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F7F" w:rsidRDefault="00FA2F7F" w:rsidP="00FA2F7F">
      <w:pPr>
        <w:spacing w:after="0"/>
        <w:jc w:val="center"/>
      </w:pPr>
      <w:r w:rsidRPr="000760AC">
        <w:rPr>
          <w:noProof/>
        </w:rPr>
        <w:drawing>
          <wp:inline distT="0" distB="0" distL="0" distR="0">
            <wp:extent cx="3106927" cy="2259584"/>
            <wp:effectExtent l="19050" t="0" r="0" b="0"/>
            <wp:docPr id="120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7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27" cy="2259584"/>
            <wp:effectExtent l="19050" t="0" r="0" b="0"/>
            <wp:docPr id="121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7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F7F" w:rsidRDefault="00FA2F7F" w:rsidP="00FA2F7F">
      <w:pPr>
        <w:spacing w:after="0"/>
      </w:pPr>
      <w:r>
        <w:br w:type="page"/>
      </w:r>
    </w:p>
    <w:p w:rsidR="00FA2F7F" w:rsidRDefault="00FA2F7F" w:rsidP="00FA2F7F">
      <w:pPr>
        <w:spacing w:after="0"/>
        <w:rPr>
          <w:rStyle w:val="Strong"/>
        </w:rPr>
      </w:pPr>
    </w:p>
    <w:p w:rsidR="00FA2F7F" w:rsidRDefault="00FA2F7F" w:rsidP="00FA2F7F">
      <w:pPr>
        <w:spacing w:after="0"/>
        <w:rPr>
          <w:rStyle w:val="Strong"/>
        </w:rPr>
      </w:pPr>
    </w:p>
    <w:p w:rsidR="00FA2F7F" w:rsidRDefault="00FA2F7F" w:rsidP="00FA2F7F">
      <w:pPr>
        <w:spacing w:after="0"/>
        <w:rPr>
          <w:rStyle w:val="Strong"/>
        </w:rPr>
      </w:pPr>
    </w:p>
    <w:p w:rsidR="00FA2F7F" w:rsidRDefault="00FA2F7F" w:rsidP="00FA2F7F">
      <w:pPr>
        <w:pStyle w:val="Heading3"/>
      </w:pPr>
      <w:r>
        <w:t xml:space="preserve">Women at non-minority hospitals: </w:t>
      </w:r>
      <w:r>
        <w:rPr>
          <w:rStyle w:val="Strong"/>
        </w:rPr>
        <w:t>90-day-horizon</w:t>
      </w:r>
      <w:r>
        <w:tab/>
      </w:r>
    </w:p>
    <w:p w:rsidR="00FA2F7F" w:rsidRDefault="00FA2F7F" w:rsidP="00FA2F7F">
      <w:pPr>
        <w:spacing w:after="0"/>
        <w:jc w:val="center"/>
      </w:pPr>
    </w:p>
    <w:p w:rsidR="00FA2F7F" w:rsidRDefault="00FA2F7F" w:rsidP="00FA2F7F">
      <w:pPr>
        <w:spacing w:after="0"/>
        <w:jc w:val="center"/>
      </w:pPr>
      <w:r>
        <w:rPr>
          <w:noProof/>
        </w:rPr>
        <w:drawing>
          <wp:inline distT="0" distB="0" distL="0" distR="0">
            <wp:extent cx="3106927" cy="2259584"/>
            <wp:effectExtent l="19050" t="0" r="0" b="0"/>
            <wp:docPr id="122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7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27" cy="2259583"/>
            <wp:effectExtent l="19050" t="0" r="0" b="0"/>
            <wp:docPr id="123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7" cy="225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F7F" w:rsidRDefault="00FA2F7F" w:rsidP="00FA2F7F">
      <w:pPr>
        <w:spacing w:after="0"/>
        <w:jc w:val="center"/>
      </w:pPr>
      <w:r>
        <w:rPr>
          <w:noProof/>
        </w:rPr>
        <w:drawing>
          <wp:inline distT="0" distB="0" distL="0" distR="0">
            <wp:extent cx="3106927" cy="2259584"/>
            <wp:effectExtent l="19050" t="0" r="0" b="0"/>
            <wp:docPr id="124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7" cy="225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27" cy="2259583"/>
            <wp:effectExtent l="19050" t="0" r="0" b="0"/>
            <wp:docPr id="125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7" cy="225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F7F" w:rsidRDefault="00FA2F7F" w:rsidP="00FA2F7F">
      <w:pPr>
        <w:spacing w:after="0"/>
        <w:jc w:val="center"/>
      </w:pPr>
      <w:r w:rsidRPr="000760AC">
        <w:rPr>
          <w:noProof/>
        </w:rPr>
        <w:drawing>
          <wp:inline distT="0" distB="0" distL="0" distR="0">
            <wp:extent cx="3106927" cy="2259583"/>
            <wp:effectExtent l="19050" t="0" r="0" b="0"/>
            <wp:docPr id="126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7" cy="225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60AC">
        <w:rPr>
          <w:noProof/>
        </w:rPr>
        <w:drawing>
          <wp:inline distT="0" distB="0" distL="0" distR="0">
            <wp:extent cx="3106927" cy="2259583"/>
            <wp:effectExtent l="19050" t="0" r="0" b="0"/>
            <wp:docPr id="127" name="Picture 1" descr="C:\Users\bergerb\Dropbox\17-06-09_kapmeierSubsamples\png\Survival_men 65-70_1993-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17-06-09_kapmeierSubsamples\png\Survival_men 65-70_1993-1994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7" cy="225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DAB" w:rsidRPr="00F25A65" w:rsidRDefault="00FA2F7F" w:rsidP="00FA2F7F">
      <w:pPr>
        <w:pStyle w:val="Heading2"/>
        <w:tabs>
          <w:tab w:val="left" w:pos="5790"/>
        </w:tabs>
        <w:spacing w:before="0"/>
      </w:pPr>
      <w:r>
        <w:br w:type="page"/>
      </w:r>
    </w:p>
    <w:p w:rsidR="00F25A65" w:rsidRPr="00F25A65" w:rsidRDefault="00F25A65" w:rsidP="00CD0DF2">
      <w:pPr>
        <w:pStyle w:val="Heading2"/>
        <w:tabs>
          <w:tab w:val="left" w:pos="5790"/>
        </w:tabs>
        <w:spacing w:before="0"/>
      </w:pPr>
    </w:p>
    <w:p w:rsidR="00524346" w:rsidRDefault="00524346" w:rsidP="00935633">
      <w:pPr>
        <w:pStyle w:val="Heading2"/>
        <w:tabs>
          <w:tab w:val="left" w:pos="5790"/>
        </w:tabs>
        <w:spacing w:before="0"/>
      </w:pPr>
      <w:r>
        <w:t>Cox-adjusted survival estimates (adjusted for age group)</w:t>
      </w:r>
      <w:r>
        <w:tab/>
      </w:r>
    </w:p>
    <w:p w:rsidR="00524346" w:rsidRDefault="00524346" w:rsidP="00935633">
      <w:pPr>
        <w:spacing w:after="0"/>
      </w:pPr>
      <w:r>
        <w:t>Stata’</w:t>
      </w:r>
      <w:r w:rsidR="0078219C">
        <w:t>s sts graph allows plotting C</w:t>
      </w:r>
      <w:r>
        <w:t xml:space="preserve">ox-adjusted survival estimates using its </w:t>
      </w:r>
      <w:r>
        <w:rPr>
          <w:i/>
        </w:rPr>
        <w:t>adjustfor</w:t>
      </w:r>
      <w:r>
        <w:t xml:space="preserve"> option. Variables passed into </w:t>
      </w:r>
      <w:r>
        <w:rPr>
          <w:i/>
        </w:rPr>
        <w:t>adjustfor</w:t>
      </w:r>
      <w:r>
        <w:t xml:space="preserve"> are set to 0. To control for age</w:t>
      </w:r>
      <w:r w:rsidR="0078219C">
        <w:t>,</w:t>
      </w:r>
      <w:r w:rsidR="003714D1">
        <w:t xml:space="preserve"> I centered age at its mean and generated a quadratic term in the demeaned age</w:t>
      </w:r>
      <w:r w:rsidR="0078219C">
        <w:t>, thereby estimating survival for eac</w:t>
      </w:r>
      <w:r w:rsidR="003714D1">
        <w:t xml:space="preserve">h race-sex-year cohort with age </w:t>
      </w:r>
      <w:r w:rsidR="0078219C">
        <w:t xml:space="preserve">in each cohort fixed to </w:t>
      </w:r>
      <w:r w:rsidR="003714D1">
        <w:t xml:space="preserve">the </w:t>
      </w:r>
      <w:r w:rsidR="00935633">
        <w:t>mean age of all patients</w:t>
      </w:r>
      <w:r w:rsidR="0078219C">
        <w:t>.</w:t>
      </w:r>
      <w:r w:rsidR="008D0A6C">
        <w:t xml:space="preserve"> Stata does not support estimati</w:t>
      </w:r>
      <w:r w:rsidR="0045348B">
        <w:t>on of confidence intervals for C</w:t>
      </w:r>
      <w:r w:rsidR="008D0A6C">
        <w:t>ox-adjusted survival.</w:t>
      </w:r>
    </w:p>
    <w:p w:rsidR="008D0A6C" w:rsidRPr="0078219C" w:rsidRDefault="008D0A6C" w:rsidP="008D0A6C">
      <w:pPr>
        <w:pStyle w:val="Heading3"/>
      </w:pPr>
      <w:r>
        <w:t>5-year-horizon</w:t>
      </w:r>
    </w:p>
    <w:p w:rsidR="00E22387" w:rsidRDefault="00E22387" w:rsidP="00935633">
      <w:pPr>
        <w:spacing w:after="0"/>
      </w:pPr>
    </w:p>
    <w:p w:rsidR="00E22387" w:rsidRDefault="00424822" w:rsidP="00935633">
      <w:pPr>
        <w:spacing w:after="0"/>
        <w:jc w:val="center"/>
      </w:pPr>
      <w:r>
        <w:rPr>
          <w:noProof/>
        </w:rPr>
        <w:drawing>
          <wp:inline distT="0" distB="0" distL="0" distR="0">
            <wp:extent cx="3588545" cy="2609850"/>
            <wp:effectExtent l="19050" t="0" r="0" b="0"/>
            <wp:docPr id="63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845" cy="2610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Start w:id="6"/>
      <w:r w:rsidR="00E22387" w:rsidRPr="00E22387">
        <w:rPr>
          <w:noProof/>
        </w:rPr>
        <w:drawing>
          <wp:inline distT="0" distB="0" distL="0" distR="0">
            <wp:extent cx="3590850" cy="2611528"/>
            <wp:effectExtent l="19050" t="0" r="0" b="0"/>
            <wp:docPr id="3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850" cy="2611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6"/>
      <w:r w:rsidR="00FA2F7F">
        <w:rPr>
          <w:rStyle w:val="CommentReference"/>
        </w:rPr>
        <w:commentReference w:id="6"/>
      </w:r>
    </w:p>
    <w:p w:rsidR="00FA2F7F" w:rsidRDefault="00FA2F7F" w:rsidP="00FA2F7F">
      <w:pPr>
        <w:spacing w:after="0"/>
        <w:jc w:val="center"/>
      </w:pPr>
      <w:r>
        <w:rPr>
          <w:noProof/>
        </w:rPr>
        <w:drawing>
          <wp:inline distT="0" distB="0" distL="0" distR="0">
            <wp:extent cx="3589843" cy="2610795"/>
            <wp:effectExtent l="19050" t="0" r="0" b="0"/>
            <wp:docPr id="128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843" cy="2610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2387">
        <w:rPr>
          <w:noProof/>
        </w:rPr>
        <w:drawing>
          <wp:inline distT="0" distB="0" distL="0" distR="0">
            <wp:extent cx="3590850" cy="2611527"/>
            <wp:effectExtent l="19050" t="0" r="0" b="0"/>
            <wp:docPr id="129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850" cy="2611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B82" w:rsidRDefault="00F06B82" w:rsidP="00935633">
      <w:pPr>
        <w:spacing w:after="0"/>
        <w:jc w:val="center"/>
      </w:pPr>
    </w:p>
    <w:p w:rsidR="008D0A6C" w:rsidRDefault="004E21B9">
      <w:r>
        <w:br w:type="page"/>
      </w:r>
    </w:p>
    <w:p w:rsidR="008D0A6C" w:rsidRDefault="008D0A6C" w:rsidP="008D0A6C">
      <w:pPr>
        <w:pStyle w:val="Heading3"/>
      </w:pPr>
    </w:p>
    <w:p w:rsidR="008D0A6C" w:rsidRDefault="008D0A6C" w:rsidP="008D0A6C">
      <w:pPr>
        <w:pStyle w:val="Heading3"/>
      </w:pPr>
    </w:p>
    <w:p w:rsidR="008D0A6C" w:rsidRDefault="008D0A6C" w:rsidP="008D0A6C">
      <w:pPr>
        <w:pStyle w:val="Heading3"/>
      </w:pPr>
    </w:p>
    <w:p w:rsidR="008D0A6C" w:rsidRDefault="008D0A6C" w:rsidP="008D0A6C">
      <w:pPr>
        <w:pStyle w:val="Heading3"/>
      </w:pPr>
    </w:p>
    <w:p w:rsidR="008D0A6C" w:rsidRPr="0078219C" w:rsidRDefault="008D0A6C" w:rsidP="008D0A6C">
      <w:pPr>
        <w:pStyle w:val="Heading3"/>
      </w:pPr>
      <w:r>
        <w:t>90-day-horizon</w:t>
      </w:r>
    </w:p>
    <w:p w:rsidR="008D0A6C" w:rsidRDefault="008D0A6C" w:rsidP="008D0A6C">
      <w:pPr>
        <w:spacing w:after="0"/>
      </w:pPr>
    </w:p>
    <w:p w:rsidR="008D0A6C" w:rsidRDefault="008D0A6C" w:rsidP="008D0A6C">
      <w:pPr>
        <w:spacing w:after="0"/>
        <w:jc w:val="center"/>
      </w:pPr>
      <w:r>
        <w:rPr>
          <w:noProof/>
        </w:rPr>
        <w:drawing>
          <wp:inline distT="0" distB="0" distL="0" distR="0">
            <wp:extent cx="3589843" cy="2610795"/>
            <wp:effectExtent l="19050" t="0" r="0" b="0"/>
            <wp:docPr id="130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843" cy="2610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2387">
        <w:rPr>
          <w:noProof/>
        </w:rPr>
        <w:drawing>
          <wp:inline distT="0" distB="0" distL="0" distR="0">
            <wp:extent cx="3590850" cy="2611527"/>
            <wp:effectExtent l="19050" t="0" r="0" b="0"/>
            <wp:docPr id="131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850" cy="2611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A6C" w:rsidRDefault="008D0A6C" w:rsidP="008D0A6C">
      <w:pPr>
        <w:spacing w:after="0"/>
        <w:jc w:val="center"/>
      </w:pPr>
      <w:r>
        <w:rPr>
          <w:noProof/>
        </w:rPr>
        <w:drawing>
          <wp:inline distT="0" distB="0" distL="0" distR="0">
            <wp:extent cx="3589843" cy="2610794"/>
            <wp:effectExtent l="19050" t="0" r="0" b="0"/>
            <wp:docPr id="132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843" cy="2610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2387">
        <w:rPr>
          <w:noProof/>
        </w:rPr>
        <w:drawing>
          <wp:inline distT="0" distB="0" distL="0" distR="0">
            <wp:extent cx="3590849" cy="2611527"/>
            <wp:effectExtent l="19050" t="0" r="0" b="0"/>
            <wp:docPr id="133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849" cy="2611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A6C" w:rsidRDefault="008D0A6C" w:rsidP="008D0A6C">
      <w:pPr>
        <w:spacing w:after="0"/>
        <w:jc w:val="center"/>
      </w:pPr>
    </w:p>
    <w:p w:rsidR="008D0A6C" w:rsidRDefault="008D0A6C" w:rsidP="008D0A6C">
      <w:r>
        <w:br w:type="page"/>
      </w:r>
    </w:p>
    <w:p w:rsidR="0045348B" w:rsidRDefault="0045348B" w:rsidP="0045348B">
      <w:pPr>
        <w:pStyle w:val="Heading3"/>
      </w:pPr>
    </w:p>
    <w:p w:rsidR="0045348B" w:rsidRDefault="0045348B" w:rsidP="0045348B">
      <w:pPr>
        <w:pStyle w:val="Heading3"/>
      </w:pPr>
    </w:p>
    <w:p w:rsidR="0045348B" w:rsidRPr="0078219C" w:rsidRDefault="0045348B" w:rsidP="0045348B">
      <w:pPr>
        <w:pStyle w:val="Heading3"/>
      </w:pPr>
      <w:r>
        <w:t>Minority hospital: 5-year-horizon</w:t>
      </w:r>
    </w:p>
    <w:p w:rsidR="0045348B" w:rsidRDefault="0045348B" w:rsidP="0045348B">
      <w:pPr>
        <w:spacing w:after="0"/>
      </w:pPr>
    </w:p>
    <w:p w:rsidR="0045348B" w:rsidRDefault="0045348B" w:rsidP="0045348B">
      <w:pPr>
        <w:spacing w:after="0"/>
        <w:jc w:val="center"/>
      </w:pPr>
      <w:r>
        <w:rPr>
          <w:noProof/>
        </w:rPr>
        <w:drawing>
          <wp:inline distT="0" distB="0" distL="0" distR="0">
            <wp:extent cx="3589843" cy="2610795"/>
            <wp:effectExtent l="19050" t="0" r="0" b="0"/>
            <wp:docPr id="134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843" cy="2610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Start w:id="7"/>
      <w:r w:rsidRPr="00E22387">
        <w:rPr>
          <w:noProof/>
        </w:rPr>
        <w:drawing>
          <wp:inline distT="0" distB="0" distL="0" distR="0">
            <wp:extent cx="3590850" cy="2611527"/>
            <wp:effectExtent l="19050" t="0" r="0" b="0"/>
            <wp:docPr id="135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850" cy="2611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7"/>
      <w:r w:rsidR="00C75B74">
        <w:rPr>
          <w:rStyle w:val="CommentReference"/>
        </w:rPr>
        <w:commentReference w:id="7"/>
      </w:r>
    </w:p>
    <w:p w:rsidR="0045348B" w:rsidRDefault="0045348B" w:rsidP="0045348B">
      <w:pPr>
        <w:spacing w:after="0"/>
        <w:jc w:val="center"/>
      </w:pPr>
      <w:r>
        <w:rPr>
          <w:noProof/>
        </w:rPr>
        <w:drawing>
          <wp:inline distT="0" distB="0" distL="0" distR="0">
            <wp:extent cx="3589843" cy="2610794"/>
            <wp:effectExtent l="19050" t="0" r="0" b="0"/>
            <wp:docPr id="136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843" cy="2610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2387">
        <w:rPr>
          <w:noProof/>
        </w:rPr>
        <w:drawing>
          <wp:inline distT="0" distB="0" distL="0" distR="0">
            <wp:extent cx="3590849" cy="2611527"/>
            <wp:effectExtent l="19050" t="0" r="0" b="0"/>
            <wp:docPr id="137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849" cy="2611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48B" w:rsidRDefault="0045348B" w:rsidP="0045348B">
      <w:pPr>
        <w:spacing w:after="0"/>
        <w:jc w:val="center"/>
      </w:pPr>
    </w:p>
    <w:p w:rsidR="0045348B" w:rsidRDefault="0045348B" w:rsidP="0045348B">
      <w:r>
        <w:br w:type="page"/>
      </w:r>
    </w:p>
    <w:p w:rsidR="0045348B" w:rsidRDefault="0045348B" w:rsidP="0045348B">
      <w:pPr>
        <w:pStyle w:val="Heading3"/>
      </w:pPr>
    </w:p>
    <w:p w:rsidR="0045348B" w:rsidRDefault="0045348B" w:rsidP="0045348B">
      <w:pPr>
        <w:pStyle w:val="Heading3"/>
      </w:pPr>
    </w:p>
    <w:p w:rsidR="0045348B" w:rsidRDefault="0045348B" w:rsidP="0045348B">
      <w:pPr>
        <w:pStyle w:val="Heading3"/>
      </w:pPr>
    </w:p>
    <w:p w:rsidR="0045348B" w:rsidRDefault="0045348B" w:rsidP="0045348B">
      <w:pPr>
        <w:pStyle w:val="Heading3"/>
      </w:pPr>
    </w:p>
    <w:p w:rsidR="0045348B" w:rsidRPr="0078219C" w:rsidRDefault="0045348B" w:rsidP="0045348B">
      <w:pPr>
        <w:pStyle w:val="Heading3"/>
      </w:pPr>
      <w:r>
        <w:t>Minority hospital: 90-day-horizon</w:t>
      </w:r>
    </w:p>
    <w:p w:rsidR="0045348B" w:rsidRDefault="0045348B" w:rsidP="0045348B">
      <w:pPr>
        <w:spacing w:after="0"/>
      </w:pPr>
    </w:p>
    <w:p w:rsidR="0045348B" w:rsidRDefault="0045348B" w:rsidP="0045348B">
      <w:pPr>
        <w:spacing w:after="0"/>
        <w:jc w:val="center"/>
      </w:pPr>
      <w:r>
        <w:rPr>
          <w:noProof/>
        </w:rPr>
        <w:drawing>
          <wp:inline distT="0" distB="0" distL="0" distR="0">
            <wp:extent cx="3589843" cy="2610794"/>
            <wp:effectExtent l="19050" t="0" r="0" b="0"/>
            <wp:docPr id="138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843" cy="2610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2387">
        <w:rPr>
          <w:noProof/>
        </w:rPr>
        <w:drawing>
          <wp:inline distT="0" distB="0" distL="0" distR="0">
            <wp:extent cx="3590849" cy="2611527"/>
            <wp:effectExtent l="19050" t="0" r="0" b="0"/>
            <wp:docPr id="139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849" cy="2611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48B" w:rsidRDefault="0045348B" w:rsidP="0045348B">
      <w:pPr>
        <w:spacing w:after="0"/>
        <w:jc w:val="center"/>
      </w:pPr>
      <w:r>
        <w:rPr>
          <w:noProof/>
        </w:rPr>
        <w:drawing>
          <wp:inline distT="0" distB="0" distL="0" distR="0">
            <wp:extent cx="3589841" cy="2610794"/>
            <wp:effectExtent l="19050" t="0" r="0" b="0"/>
            <wp:docPr id="140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841" cy="2610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2387">
        <w:rPr>
          <w:noProof/>
        </w:rPr>
        <w:drawing>
          <wp:inline distT="0" distB="0" distL="0" distR="0">
            <wp:extent cx="3590849" cy="2611526"/>
            <wp:effectExtent l="19050" t="0" r="0" b="0"/>
            <wp:docPr id="141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849" cy="2611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48B" w:rsidRDefault="0045348B" w:rsidP="0045348B">
      <w:pPr>
        <w:spacing w:after="0"/>
        <w:jc w:val="center"/>
      </w:pPr>
    </w:p>
    <w:p w:rsidR="0045348B" w:rsidRDefault="0045348B" w:rsidP="0045348B">
      <w:r>
        <w:br w:type="page"/>
      </w:r>
    </w:p>
    <w:p w:rsidR="0045348B" w:rsidRDefault="0045348B" w:rsidP="0045348B">
      <w:pPr>
        <w:pStyle w:val="Heading3"/>
      </w:pPr>
    </w:p>
    <w:p w:rsidR="0045348B" w:rsidRDefault="0045348B" w:rsidP="0045348B">
      <w:pPr>
        <w:pStyle w:val="Heading3"/>
      </w:pPr>
    </w:p>
    <w:p w:rsidR="0045348B" w:rsidRPr="0078219C" w:rsidRDefault="0045348B" w:rsidP="0045348B">
      <w:pPr>
        <w:pStyle w:val="Heading3"/>
      </w:pPr>
      <w:r>
        <w:t>Non-minority hospital: 5-year-horizon</w:t>
      </w:r>
    </w:p>
    <w:p w:rsidR="0045348B" w:rsidRDefault="0045348B" w:rsidP="0045348B">
      <w:pPr>
        <w:spacing w:after="0"/>
      </w:pPr>
    </w:p>
    <w:p w:rsidR="0045348B" w:rsidRDefault="0045348B" w:rsidP="0045348B">
      <w:pPr>
        <w:spacing w:after="0"/>
        <w:jc w:val="center"/>
      </w:pPr>
      <w:r>
        <w:rPr>
          <w:noProof/>
        </w:rPr>
        <w:drawing>
          <wp:inline distT="0" distB="0" distL="0" distR="0">
            <wp:extent cx="3589843" cy="2610795"/>
            <wp:effectExtent l="19050" t="0" r="0" b="0"/>
            <wp:docPr id="142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843" cy="2610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Start w:id="8"/>
      <w:r w:rsidRPr="00E22387">
        <w:rPr>
          <w:noProof/>
        </w:rPr>
        <w:drawing>
          <wp:inline distT="0" distB="0" distL="0" distR="0">
            <wp:extent cx="3590850" cy="2611527"/>
            <wp:effectExtent l="19050" t="0" r="0" b="0"/>
            <wp:docPr id="143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850" cy="2611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8"/>
      <w:r>
        <w:rPr>
          <w:rStyle w:val="CommentReference"/>
        </w:rPr>
        <w:commentReference w:id="8"/>
      </w:r>
    </w:p>
    <w:p w:rsidR="0045348B" w:rsidRDefault="0045348B" w:rsidP="0045348B">
      <w:pPr>
        <w:spacing w:after="0"/>
        <w:jc w:val="center"/>
      </w:pPr>
      <w:r>
        <w:rPr>
          <w:noProof/>
        </w:rPr>
        <w:drawing>
          <wp:inline distT="0" distB="0" distL="0" distR="0">
            <wp:extent cx="3589843" cy="2610794"/>
            <wp:effectExtent l="19050" t="0" r="0" b="0"/>
            <wp:docPr id="144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843" cy="2610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Start w:id="9"/>
      <w:r w:rsidRPr="00E22387">
        <w:rPr>
          <w:noProof/>
        </w:rPr>
        <w:drawing>
          <wp:inline distT="0" distB="0" distL="0" distR="0">
            <wp:extent cx="3590849" cy="2611527"/>
            <wp:effectExtent l="19050" t="0" r="0" b="0"/>
            <wp:docPr id="145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849" cy="2611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9"/>
      <w:r>
        <w:rPr>
          <w:rStyle w:val="CommentReference"/>
        </w:rPr>
        <w:commentReference w:id="9"/>
      </w:r>
    </w:p>
    <w:p w:rsidR="0045348B" w:rsidRDefault="0045348B" w:rsidP="0045348B">
      <w:pPr>
        <w:spacing w:after="0"/>
        <w:jc w:val="center"/>
      </w:pPr>
    </w:p>
    <w:p w:rsidR="0045348B" w:rsidRDefault="0045348B" w:rsidP="0045348B">
      <w:r>
        <w:br w:type="page"/>
      </w:r>
    </w:p>
    <w:p w:rsidR="0045348B" w:rsidRDefault="0045348B" w:rsidP="0045348B">
      <w:pPr>
        <w:pStyle w:val="Heading3"/>
      </w:pPr>
    </w:p>
    <w:p w:rsidR="0045348B" w:rsidRDefault="0045348B" w:rsidP="0045348B">
      <w:pPr>
        <w:pStyle w:val="Heading3"/>
      </w:pPr>
    </w:p>
    <w:p w:rsidR="0045348B" w:rsidRDefault="0045348B" w:rsidP="0045348B">
      <w:pPr>
        <w:pStyle w:val="Heading3"/>
      </w:pPr>
    </w:p>
    <w:p w:rsidR="0045348B" w:rsidRDefault="0045348B" w:rsidP="0045348B">
      <w:pPr>
        <w:pStyle w:val="Heading3"/>
      </w:pPr>
    </w:p>
    <w:p w:rsidR="0045348B" w:rsidRPr="0078219C" w:rsidRDefault="0045348B" w:rsidP="0045348B">
      <w:pPr>
        <w:pStyle w:val="Heading3"/>
      </w:pPr>
      <w:r>
        <w:t>Non-minority hospital: 90-day-horizon</w:t>
      </w:r>
    </w:p>
    <w:p w:rsidR="0045348B" w:rsidRDefault="0045348B" w:rsidP="0045348B">
      <w:pPr>
        <w:spacing w:after="0"/>
      </w:pPr>
    </w:p>
    <w:p w:rsidR="0045348B" w:rsidRDefault="0045348B" w:rsidP="0045348B">
      <w:pPr>
        <w:spacing w:after="0"/>
        <w:jc w:val="center"/>
      </w:pPr>
      <w:r>
        <w:rPr>
          <w:noProof/>
        </w:rPr>
        <w:drawing>
          <wp:inline distT="0" distB="0" distL="0" distR="0">
            <wp:extent cx="3589843" cy="2610794"/>
            <wp:effectExtent l="19050" t="0" r="0" b="0"/>
            <wp:docPr id="146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843" cy="2610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2387">
        <w:rPr>
          <w:noProof/>
        </w:rPr>
        <w:drawing>
          <wp:inline distT="0" distB="0" distL="0" distR="0">
            <wp:extent cx="3590849" cy="2611527"/>
            <wp:effectExtent l="19050" t="0" r="0" b="0"/>
            <wp:docPr id="147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849" cy="2611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48B" w:rsidRDefault="0045348B" w:rsidP="0045348B">
      <w:pPr>
        <w:spacing w:after="0"/>
        <w:jc w:val="center"/>
      </w:pPr>
      <w:r>
        <w:rPr>
          <w:noProof/>
        </w:rPr>
        <w:drawing>
          <wp:inline distT="0" distB="0" distL="0" distR="0">
            <wp:extent cx="3589841" cy="2610794"/>
            <wp:effectExtent l="19050" t="0" r="0" b="0"/>
            <wp:docPr id="148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841" cy="2610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2387">
        <w:rPr>
          <w:noProof/>
        </w:rPr>
        <w:drawing>
          <wp:inline distT="0" distB="0" distL="0" distR="0">
            <wp:extent cx="3590849" cy="2611526"/>
            <wp:effectExtent l="19050" t="0" r="0" b="0"/>
            <wp:docPr id="149" name="Picture 1" descr="C:\Users\bergerb\Dropbox\race_disparity\17-06-23_kapmeierByYear_adjusted\png\AdjustedSurvival_AMI_black wo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rgerb\Dropbox\race_disparity\17-06-23_kapmeierByYear_adjusted\png\AdjustedSurvival_AMI_black women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849" cy="2611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48B" w:rsidRDefault="0045348B" w:rsidP="0045348B">
      <w:pPr>
        <w:spacing w:after="0"/>
        <w:jc w:val="center"/>
      </w:pPr>
    </w:p>
    <w:sectPr w:rsidR="0045348B" w:rsidSect="00935633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bergerb" w:date="2017-08-16T16:12:00Z" w:initials="bb">
    <w:p w:rsidR="005518B3" w:rsidRDefault="005518B3">
      <w:pPr>
        <w:pStyle w:val="CommentText"/>
      </w:pPr>
      <w:r>
        <w:rPr>
          <w:rStyle w:val="CommentReference"/>
        </w:rPr>
        <w:annotationRef/>
      </w:r>
      <w:r>
        <w:t>Black survival for this age-cohort actually fell between the first and second periods while it increased for whites of the same cohort</w:t>
      </w:r>
    </w:p>
  </w:comment>
  <w:comment w:id="1" w:author="bergerb" w:date="2017-08-16T16:14:00Z" w:initials="bb">
    <w:p w:rsidR="005518B3" w:rsidRDefault="005518B3">
      <w:pPr>
        <w:pStyle w:val="CommentText"/>
      </w:pPr>
      <w:r>
        <w:rPr>
          <w:rStyle w:val="CommentReference"/>
        </w:rPr>
        <w:annotationRef/>
      </w:r>
      <w:r>
        <w:t>Even at shorter time horizons, survival declined among this cohort while it climbed for whites</w:t>
      </w:r>
    </w:p>
  </w:comment>
  <w:comment w:id="2" w:author="bergerb" w:date="2017-08-16T16:45:00Z" w:initials="bb">
    <w:p w:rsidR="00B00DAB" w:rsidRDefault="00B00DAB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t>Survival for black women did not fall between periods 1 and 2, but stayed relatively the same where increased for white women</w:t>
      </w:r>
    </w:p>
  </w:comment>
  <w:comment w:id="3" w:author="bergerb" w:date="2017-08-16T16:32:00Z" w:initials="bb">
    <w:p w:rsidR="00CD0DF2" w:rsidRDefault="00CD0DF2">
      <w:pPr>
        <w:pStyle w:val="CommentText"/>
      </w:pPr>
      <w:r>
        <w:rPr>
          <w:rStyle w:val="CommentReference"/>
        </w:rPr>
        <w:annotationRef/>
      </w:r>
      <w:r>
        <w:t>Defined as top 2 deciles (top quintile) of percentage of hospital patients black</w:t>
      </w:r>
    </w:p>
  </w:comment>
  <w:comment w:id="4" w:author="bergerb" w:date="2017-08-16T16:37:00Z" w:initials="bb">
    <w:p w:rsidR="00CD0DF2" w:rsidRDefault="00CD0DF2">
      <w:pPr>
        <w:pStyle w:val="CommentText"/>
      </w:pPr>
      <w:r>
        <w:rPr>
          <w:rStyle w:val="CommentReference"/>
        </w:rPr>
        <w:annotationRef/>
      </w:r>
      <w:r>
        <w:t xml:space="preserve">Even at minority hospitals, only white </w:t>
      </w:r>
      <w:r w:rsidR="00B00DAB">
        <w:t>men</w:t>
      </w:r>
      <w:r>
        <w:t xml:space="preserve"> saw survival gains between 1</w:t>
      </w:r>
      <w:r w:rsidRPr="00CD0DF2">
        <w:rPr>
          <w:vertAlign w:val="superscript"/>
        </w:rPr>
        <w:t>st</w:t>
      </w:r>
      <w:r>
        <w:t xml:space="preserve"> and 2</w:t>
      </w:r>
      <w:r w:rsidRPr="00CD0DF2">
        <w:rPr>
          <w:vertAlign w:val="superscript"/>
        </w:rPr>
        <w:t>nd</w:t>
      </w:r>
      <w:r>
        <w:t xml:space="preserve"> periods</w:t>
      </w:r>
    </w:p>
  </w:comment>
  <w:comment w:id="5" w:author="bergerb" w:date="2017-08-16T16:55:00Z" w:initials="bb">
    <w:p w:rsidR="007E1EE2" w:rsidRDefault="007E1EE2">
      <w:pPr>
        <w:pStyle w:val="CommentText"/>
      </w:pPr>
      <w:r>
        <w:rPr>
          <w:rStyle w:val="CommentReference"/>
        </w:rPr>
        <w:annotationRef/>
      </w:r>
      <w:r>
        <w:t>Drop in survival among black men in first two periods observed @ minority &amp; non-minority hospitals</w:t>
      </w:r>
    </w:p>
  </w:comment>
  <w:comment w:id="6" w:author="bergerb" w:date="2017-08-16T17:17:00Z" w:initials="bb">
    <w:p w:rsidR="00FA2F7F" w:rsidRDefault="00FA2F7F">
      <w:pPr>
        <w:pStyle w:val="CommentText"/>
      </w:pPr>
      <w:r>
        <w:rPr>
          <w:rStyle w:val="CommentReference"/>
        </w:rPr>
        <w:annotationRef/>
      </w:r>
      <w:r>
        <w:t>Cox estimates agree with KM that conditional on age survival fell among black men and was</w:t>
      </w:r>
      <w:r w:rsidR="008D0A6C">
        <w:t xml:space="preserve"> nearly</w:t>
      </w:r>
      <w:r>
        <w:t xml:space="preserve"> unchanged among black </w:t>
      </w:r>
      <w:r w:rsidR="008D0A6C">
        <w:t>women</w:t>
      </w:r>
    </w:p>
  </w:comment>
  <w:comment w:id="7" w:author="bergerb" w:date="2017-08-16T17:40:00Z" w:initials="bb">
    <w:p w:rsidR="00C75B74" w:rsidRDefault="00C75B74">
      <w:pPr>
        <w:pStyle w:val="CommentText"/>
      </w:pPr>
      <w:r>
        <w:rPr>
          <w:rStyle w:val="CommentReference"/>
        </w:rPr>
        <w:annotationRef/>
      </w:r>
      <w:r>
        <w:t>Black patients saw decreases or no change in survival over the first two periods while whites @ the same hospitals experienced gains</w:t>
      </w:r>
    </w:p>
  </w:comment>
  <w:comment w:id="8" w:author="bergerb" w:date="2017-08-16T17:25:00Z" w:initials="bb">
    <w:p w:rsidR="0045348B" w:rsidRDefault="0045348B" w:rsidP="0045348B">
      <w:pPr>
        <w:pStyle w:val="CommentText"/>
      </w:pPr>
      <w:r>
        <w:rPr>
          <w:rStyle w:val="CommentReference"/>
        </w:rPr>
        <w:annotationRef/>
      </w:r>
      <w:r>
        <w:t>Cox estimates agree with KM that conditional on age survival fell among black men and was nearly unchanged among black women</w:t>
      </w:r>
    </w:p>
  </w:comment>
  <w:comment w:id="9" w:author="bergerb" w:date="2017-08-16T17:38:00Z" w:initials="bb">
    <w:p w:rsidR="0045348B" w:rsidRDefault="00C75B74">
      <w:pPr>
        <w:pStyle w:val="CommentText"/>
      </w:pPr>
      <w:r>
        <w:t xml:space="preserve">Black women’s </w:t>
      </w:r>
      <w:r w:rsidR="0045348B">
        <w:rPr>
          <w:rStyle w:val="CommentReference"/>
        </w:rPr>
        <w:annotationRef/>
      </w:r>
      <w:r>
        <w:t>s</w:t>
      </w:r>
      <w:r w:rsidR="0045348B">
        <w:t xml:space="preserve">urvival at 2 years </w:t>
      </w:r>
      <w:r>
        <w:t xml:space="preserve">in white hospitals </w:t>
      </w:r>
      <w:r w:rsidR="0045348B">
        <w:t xml:space="preserve">increased </w:t>
      </w:r>
      <w:r>
        <w:t>over</w:t>
      </w:r>
      <w:r w:rsidR="0045348B">
        <w:t xml:space="preserve"> 10 percentage points </w:t>
      </w:r>
      <w:r>
        <w:t>in only 10 years after virtually no change over the first 2 periods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3930C88" w15:done="0"/>
  <w15:commentEx w15:paraId="1B54B73E" w15:done="0"/>
  <w15:commentEx w15:paraId="1C068657" w15:done="0"/>
</w15:commentsEx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6141A" w:rsidRDefault="00D6141A" w:rsidP="00BA6BD2">
      <w:pPr>
        <w:spacing w:after="0" w:line="240" w:lineRule="auto"/>
      </w:pPr>
      <w:r>
        <w:separator/>
      </w:r>
    </w:p>
  </w:endnote>
  <w:endnote w:type="continuationSeparator" w:id="0">
    <w:p w:rsidR="00D6141A" w:rsidRDefault="00D6141A" w:rsidP="00BA6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6141A" w:rsidRDefault="00D6141A" w:rsidP="00BA6BD2">
      <w:pPr>
        <w:spacing w:after="0" w:line="240" w:lineRule="auto"/>
      </w:pPr>
      <w:r>
        <w:separator/>
      </w:r>
    </w:p>
  </w:footnote>
  <w:footnote w:type="continuationSeparator" w:id="0">
    <w:p w:rsidR="00D6141A" w:rsidRDefault="00D6141A" w:rsidP="00BA6B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5F04A41"/>
    <w:multiLevelType w:val="hybridMultilevel"/>
    <w:tmpl w:val="7B62F64E"/>
    <w:lvl w:ilvl="0" w:tplc="C93ED89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6392F10"/>
    <w:multiLevelType w:val="hybridMultilevel"/>
    <w:tmpl w:val="2FC2A5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mitabh Chandra">
    <w15:presenceInfo w15:providerId="Windows Live" w15:userId="2b6f08d8e35407c9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0760AC"/>
    <w:rsid w:val="000029FE"/>
    <w:rsid w:val="00044E96"/>
    <w:rsid w:val="00054AE3"/>
    <w:rsid w:val="000760AC"/>
    <w:rsid w:val="000A1C33"/>
    <w:rsid w:val="001B6E31"/>
    <w:rsid w:val="001F31A8"/>
    <w:rsid w:val="00252E3E"/>
    <w:rsid w:val="00280565"/>
    <w:rsid w:val="002A606A"/>
    <w:rsid w:val="002F60E2"/>
    <w:rsid w:val="00316879"/>
    <w:rsid w:val="003714D1"/>
    <w:rsid w:val="003F0BB0"/>
    <w:rsid w:val="003F2548"/>
    <w:rsid w:val="0042013E"/>
    <w:rsid w:val="00424822"/>
    <w:rsid w:val="0045348B"/>
    <w:rsid w:val="004E21B9"/>
    <w:rsid w:val="00524346"/>
    <w:rsid w:val="005518B3"/>
    <w:rsid w:val="005629F0"/>
    <w:rsid w:val="00586925"/>
    <w:rsid w:val="005A2F13"/>
    <w:rsid w:val="005B7C2A"/>
    <w:rsid w:val="005E2256"/>
    <w:rsid w:val="005F0776"/>
    <w:rsid w:val="00607D76"/>
    <w:rsid w:val="006623AD"/>
    <w:rsid w:val="00665A3B"/>
    <w:rsid w:val="006D3B77"/>
    <w:rsid w:val="00704087"/>
    <w:rsid w:val="0078219C"/>
    <w:rsid w:val="007D56A2"/>
    <w:rsid w:val="007E1EE2"/>
    <w:rsid w:val="008D0A6C"/>
    <w:rsid w:val="00933945"/>
    <w:rsid w:val="00935633"/>
    <w:rsid w:val="0094044C"/>
    <w:rsid w:val="009609BE"/>
    <w:rsid w:val="00A23698"/>
    <w:rsid w:val="00AE361A"/>
    <w:rsid w:val="00B00DAB"/>
    <w:rsid w:val="00B40818"/>
    <w:rsid w:val="00B75236"/>
    <w:rsid w:val="00BA6BD2"/>
    <w:rsid w:val="00C01920"/>
    <w:rsid w:val="00C75B74"/>
    <w:rsid w:val="00CB0A80"/>
    <w:rsid w:val="00CD0DF2"/>
    <w:rsid w:val="00D6141A"/>
    <w:rsid w:val="00E22387"/>
    <w:rsid w:val="00E27D29"/>
    <w:rsid w:val="00E60CD8"/>
    <w:rsid w:val="00EE58D1"/>
    <w:rsid w:val="00F02977"/>
    <w:rsid w:val="00F06B82"/>
    <w:rsid w:val="00F23EE6"/>
    <w:rsid w:val="00F25A65"/>
    <w:rsid w:val="00F27564"/>
    <w:rsid w:val="00F5352B"/>
    <w:rsid w:val="00F900DC"/>
    <w:rsid w:val="00FA2F7F"/>
    <w:rsid w:val="00FA4BF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4E96"/>
  </w:style>
  <w:style w:type="paragraph" w:styleId="Heading1">
    <w:name w:val="heading 1"/>
    <w:basedOn w:val="Normal"/>
    <w:next w:val="Normal"/>
    <w:link w:val="Heading1Char"/>
    <w:uiPriority w:val="9"/>
    <w:qFormat/>
    <w:rsid w:val="006623A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687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5A6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25A6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60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60AC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623A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1687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31687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BA6B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A6BD2"/>
  </w:style>
  <w:style w:type="paragraph" w:styleId="Footer">
    <w:name w:val="footer"/>
    <w:basedOn w:val="Normal"/>
    <w:link w:val="FooterChar"/>
    <w:uiPriority w:val="99"/>
    <w:semiHidden/>
    <w:unhideWhenUsed/>
    <w:rsid w:val="00BA6B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A6BD2"/>
  </w:style>
  <w:style w:type="character" w:styleId="CommentReference">
    <w:name w:val="annotation reference"/>
    <w:basedOn w:val="DefaultParagraphFont"/>
    <w:uiPriority w:val="99"/>
    <w:semiHidden/>
    <w:unhideWhenUsed/>
    <w:rsid w:val="005B7C2A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B7C2A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B7C2A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B7C2A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B7C2A"/>
    <w:rPr>
      <w:b/>
      <w:bCs/>
      <w:sz w:val="20"/>
      <w:szCs w:val="20"/>
    </w:rPr>
  </w:style>
  <w:style w:type="paragraph" w:styleId="NoSpacing">
    <w:name w:val="No Spacing"/>
    <w:uiPriority w:val="1"/>
    <w:qFormat/>
    <w:rsid w:val="005518B3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F25A65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F25A6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25A65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microsoft.com/office/2011/relationships/people" Target="people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comments" Target="comments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microsoft.com/office/2011/relationships/commentsExtended" Target="commentsExtended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A237411-3980-4A43-B8AD-BE7087FAEB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18</Pages>
  <Words>220</Words>
  <Characters>1255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Your Company</Company>
  <LinksUpToDate>false</LinksUpToDate>
  <CharactersWithSpaces>1473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bergerb</dc:creator>
  <cp:lastModifiedBy>bergerb</cp:lastModifiedBy>
  <cp:revision>4</cp:revision>
  <dcterms:created xsi:type="dcterms:W3CDTF">2017-08-11T15:27:00Z</dcterms:created>
  <dcterms:modified xsi:type="dcterms:W3CDTF">2017-08-16T21:44:00Z</dcterms:modified>
</cp:coreProperties>
</file>